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A" w:rsidRDefault="00861E7A" w:rsidP="0086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9612BD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Pr="00083304">
        <w:rPr>
          <w:rFonts w:ascii="Times New Roman" w:hAnsi="Times New Roman" w:cs="Times New Roman"/>
          <w:sz w:val="28"/>
          <w:szCs w:val="28"/>
        </w:rPr>
        <w:t xml:space="preserve"> Библиотека осуществляет маркировку изданий, хранящихся в </w:t>
      </w:r>
      <w:proofErr w:type="gramStart"/>
      <w:r w:rsidRPr="00083304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083304">
        <w:rPr>
          <w:rFonts w:ascii="Times New Roman" w:hAnsi="Times New Roman" w:cs="Times New Roman"/>
          <w:sz w:val="28"/>
          <w:szCs w:val="28"/>
        </w:rPr>
        <w:t xml:space="preserve"> библиотеки в соответствии с требованиями </w:t>
      </w:r>
      <w:r w:rsidR="001F1D95">
        <w:rPr>
          <w:rFonts w:ascii="Times New Roman" w:hAnsi="Times New Roman" w:cs="Times New Roman"/>
          <w:sz w:val="28"/>
          <w:szCs w:val="28"/>
        </w:rPr>
        <w:t>законов: от 14 июля 2022 года №</w:t>
      </w:r>
      <w:r w:rsidRPr="00083304">
        <w:rPr>
          <w:rFonts w:ascii="Times New Roman" w:hAnsi="Times New Roman" w:cs="Times New Roman"/>
          <w:sz w:val="28"/>
          <w:szCs w:val="28"/>
        </w:rPr>
        <w:t> 255-ФЗ «О контроле за деятельностью лиц, находящихся под иностранным влиянием»,</w:t>
      </w:r>
      <w:r w:rsidRPr="0008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95">
        <w:rPr>
          <w:rFonts w:ascii="Times New Roman" w:hAnsi="Times New Roman" w:cs="Times New Roman"/>
          <w:sz w:val="28"/>
          <w:szCs w:val="28"/>
        </w:rPr>
        <w:t>от 29.12.2010 №</w:t>
      </w:r>
      <w:r w:rsidRPr="00083304">
        <w:rPr>
          <w:rFonts w:ascii="Times New Roman" w:hAnsi="Times New Roman" w:cs="Times New Roman"/>
          <w:sz w:val="28"/>
          <w:szCs w:val="28"/>
        </w:rPr>
        <w:t xml:space="preserve">436-ФЗ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304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3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В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>: в</w:t>
      </w:r>
      <w:r w:rsidRPr="00083304">
        <w:rPr>
          <w:rFonts w:ascii="Times New Roman" w:hAnsi="Times New Roman" w:cs="Times New Roman"/>
          <w:sz w:val="28"/>
          <w:szCs w:val="28"/>
        </w:rPr>
        <w:t xml:space="preserve"> карточке </w:t>
      </w:r>
      <w:r>
        <w:rPr>
          <w:rFonts w:ascii="Times New Roman" w:hAnsi="Times New Roman" w:cs="Times New Roman"/>
          <w:sz w:val="28"/>
          <w:szCs w:val="28"/>
        </w:rPr>
        <w:t xml:space="preserve">издания (в предметной рубрике) </w:t>
      </w:r>
      <w:r w:rsidRPr="00083304">
        <w:rPr>
          <w:rFonts w:ascii="Times New Roman" w:hAnsi="Times New Roman" w:cs="Times New Roman"/>
          <w:sz w:val="28"/>
          <w:szCs w:val="28"/>
        </w:rPr>
        <w:t>указывается «18+»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E7A" w:rsidRDefault="00861E7A" w:rsidP="0086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носителе: на обложке наклеивается форма </w:t>
      </w:r>
      <w:r w:rsidRPr="00083304">
        <w:rPr>
          <w:rFonts w:ascii="Times New Roman" w:hAnsi="Times New Roman" w:cs="Times New Roman"/>
          <w:sz w:val="28"/>
          <w:szCs w:val="28"/>
        </w:rPr>
        <w:t>«18+»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E7A" w:rsidRDefault="00861E7A" w:rsidP="0086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</w:t>
      </w:r>
      <w:r w:rsidRPr="00083304">
        <w:rPr>
          <w:rFonts w:ascii="Times New Roman" w:hAnsi="Times New Roman" w:cs="Times New Roman"/>
          <w:sz w:val="28"/>
          <w:szCs w:val="28"/>
        </w:rPr>
        <w:t>то означает, что настоящий материал (информация)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304">
        <w:rPr>
          <w:rFonts w:ascii="Times New Roman" w:hAnsi="Times New Roman" w:cs="Times New Roman"/>
          <w:sz w:val="28"/>
          <w:szCs w:val="28"/>
        </w:rPr>
        <w:t xml:space="preserve">произведен, распространен и (или) направлен иностранным агентом, либо касается деятельности иностранного агента. </w:t>
      </w:r>
    </w:p>
    <w:p w:rsidR="00861E7A" w:rsidRDefault="00861E7A" w:rsidP="0086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Читателям, не достигшим 18-ти летнего возраста, маркированные издания </w:t>
      </w:r>
      <w:r w:rsidRPr="00083304">
        <w:rPr>
          <w:rFonts w:ascii="Times New Roman" w:hAnsi="Times New Roman" w:cs="Times New Roman"/>
          <w:sz w:val="28"/>
          <w:szCs w:val="28"/>
        </w:rPr>
        <w:t>«18+»</w:t>
      </w:r>
      <w:r>
        <w:rPr>
          <w:rFonts w:ascii="Times New Roman" w:hAnsi="Times New Roman" w:cs="Times New Roman"/>
          <w:sz w:val="28"/>
          <w:szCs w:val="28"/>
        </w:rPr>
        <w:t xml:space="preserve"> не выдаются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5,6, 11 Федерального закона</w:t>
      </w:r>
      <w:r w:rsidR="001F1D95">
        <w:rPr>
          <w:rFonts w:ascii="Times New Roman" w:hAnsi="Times New Roman" w:cs="Times New Roman"/>
          <w:sz w:val="28"/>
          <w:szCs w:val="28"/>
        </w:rPr>
        <w:t xml:space="preserve"> от 29.12.2010 №</w:t>
      </w:r>
      <w:r>
        <w:rPr>
          <w:rFonts w:ascii="Times New Roman" w:hAnsi="Times New Roman" w:cs="Times New Roman"/>
          <w:sz w:val="28"/>
          <w:szCs w:val="28"/>
        </w:rPr>
        <w:t>436-ФЗ «О защите детей от информации, причиняющей вред их здоровью и развитию»).</w:t>
      </w:r>
    </w:p>
    <w:p w:rsidR="009A2DF9" w:rsidRPr="009A2DF9" w:rsidRDefault="001F1D95" w:rsidP="009A2DF9">
      <w:pPr>
        <w:pBdr>
          <w:bottom w:val="single" w:sz="6" w:space="4" w:color="CCCCCC"/>
        </w:pBdr>
        <w:spacing w:before="100" w:beforeAutospacing="1" w:after="100" w:afterAutospacing="1" w:line="360" w:lineRule="atLeast"/>
        <w:ind w:firstLine="680"/>
        <w:jc w:val="both"/>
        <w:outlineLvl w:val="2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                </w:t>
      </w:r>
      <w:r w:rsidR="009A2DF9" w:rsidRPr="009A2DF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Что искать в электронном </w:t>
      </w:r>
      <w:proofErr w:type="gramStart"/>
      <w:r w:rsidR="009A2DF9" w:rsidRPr="009A2DF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каталоге</w:t>
      </w:r>
      <w:proofErr w:type="gramEnd"/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Электронный каталог книг библиотеки им. А.С. Пушкина, представленный в сети Интернет, создан в октябре 1994 года. С этого года все книги (наименования), поступающие в библиотеку, вводятся в электронный каталог библиотеки. В настоящее время каталог содержит информацию </w:t>
      </w: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более 600000 </w:t>
      </w: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наименований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документов, в том числе по краеведению, литературе на иностранных языках, нотным изданиям.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Если у Вас возникли трудности в поиске книги, Вы можете получить справку по телефону 8 (861) 268 – 36 – 30. Услуга бесплатная, предоставляется в часы работы библиотеки.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Каталог библиотеки является частью большого корпоративного каталога «Тверь и партнёры». 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color w:val="548DD4" w:themeColor="text2" w:themeTint="99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Найти издания о Кубани можно по </w:t>
      </w:r>
      <w:hyperlink r:id="rId5" w:history="1">
        <w:r w:rsidRPr="009A2DF9">
          <w:rPr>
            <w:rFonts w:ascii="Times New Roman" w:eastAsia="Times New Roman" w:hAnsi="Times New Roman" w:cs="Times New Roman"/>
            <w:b/>
            <w:bCs/>
            <w:color w:val="548DD4" w:themeColor="text2" w:themeTint="99"/>
            <w:spacing w:val="8"/>
            <w:sz w:val="28"/>
            <w:szCs w:val="28"/>
            <w:u w:val="single"/>
            <w:lang w:eastAsia="ru-RU"/>
          </w:rPr>
          <w:t>краеведческому каталогу.</w:t>
        </w:r>
      </w:hyperlink>
    </w:p>
    <w:p w:rsidR="009A2DF9" w:rsidRPr="009A2DF9" w:rsidRDefault="004F5CF2" w:rsidP="009A2DF9">
      <w:pPr>
        <w:pBdr>
          <w:bottom w:val="single" w:sz="6" w:space="4" w:color="CCCCCC"/>
        </w:pBdr>
        <w:spacing w:before="100" w:beforeAutospacing="1" w:after="100" w:afterAutospacing="1" w:line="360" w:lineRule="atLeast"/>
        <w:ind w:firstLine="680"/>
        <w:jc w:val="both"/>
        <w:outlineLvl w:val="2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           </w:t>
      </w:r>
      <w:r w:rsidR="009A2DF9" w:rsidRPr="009A2DF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 пользоваться электронным каталогом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разделе «Каталог» прокруткой выбрать государственное бюджетное учреждение культуры Краснодарского края «Краснодарская краевая </w:t>
      </w: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универсальная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научная библиотека им. А.С.Пушкина». Выделить нажатием левой кнопки мыши.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</w:t>
      </w: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разделе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«Автор» набрать фамилию и нажать «список» (или «поиск»).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Откроется список, состоящий из фамилий авторов. Выбрать фамилию, нажав правой кнопкой мыши.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 экране появится список библиографических карточек (Карточки можно распечатать и использовать в библиотеке при заказе литературы в читальном зале или на абонементе.</w:t>
      </w:r>
      <w:proofErr w:type="gramEnd"/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Поиск книги осуществляется также по заглавию (названию книги), году издания, рубрикам, ключевым словам по теме (например, детские болезни, школьное образование, римское право, экономика Краснодарского края, достопримечательности, электронные библиотеки, писатели Кубани и т.д.).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 </w:t>
      </w:r>
      <w:proofErr w:type="gramStart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разделе</w:t>
      </w:r>
      <w:proofErr w:type="gramEnd"/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«Рубрики» ввести необходимое ключевое слово (или группу слов).</w:t>
      </w:r>
    </w:p>
    <w:p w:rsidR="009A2DF9" w:rsidRPr="009A2DF9" w:rsidRDefault="009A2DF9" w:rsidP="009A2DF9">
      <w:pPr>
        <w:spacing w:before="100" w:beforeAutospacing="1" w:after="100" w:afterAutospacing="1" w:line="360" w:lineRule="atLeast"/>
        <w:ind w:firstLine="68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A2DF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Войти в электронный каталог вы можете </w:t>
      </w:r>
      <w:r w:rsidRPr="009A2DF9">
        <w:rPr>
          <w:rFonts w:ascii="Times New Roman" w:eastAsia="Times New Roman" w:hAnsi="Times New Roman" w:cs="Times New Roman"/>
          <w:color w:val="548DD4" w:themeColor="text2" w:themeTint="99"/>
          <w:spacing w:val="8"/>
          <w:sz w:val="28"/>
          <w:szCs w:val="28"/>
          <w:lang w:eastAsia="ru-RU"/>
        </w:rPr>
        <w:t>по  </w:t>
      </w:r>
      <w:hyperlink r:id="rId6" w:history="1">
        <w:r w:rsidRPr="009A2DF9">
          <w:rPr>
            <w:rFonts w:ascii="Times New Roman" w:eastAsia="Times New Roman" w:hAnsi="Times New Roman" w:cs="Times New Roman"/>
            <w:color w:val="548DD4" w:themeColor="text2" w:themeTint="99"/>
            <w:spacing w:val="8"/>
            <w:sz w:val="28"/>
            <w:szCs w:val="28"/>
            <w:u w:val="single"/>
            <w:lang w:eastAsia="ru-RU"/>
          </w:rPr>
          <w:t>ССЫЛКЕ</w:t>
        </w:r>
      </w:hyperlink>
    </w:p>
    <w:p w:rsidR="009A2DF9" w:rsidRPr="009A2DF9" w:rsidRDefault="009612BD" w:rsidP="009A2D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730.5pt;height:.75pt" o:hrpct="0" o:hralign="center" o:hrstd="t" o:hrnoshade="t" o:hr="t" fillcolor="#d1d0d0" stroked="f"/>
        </w:pict>
      </w:r>
    </w:p>
    <w:p w:rsidR="00964CCD" w:rsidRDefault="009612BD"/>
    <w:p w:rsidR="00306DA1" w:rsidRDefault="00306DA1" w:rsidP="0086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1B2A" w:rsidRDefault="00871B2A"/>
    <w:p w:rsidR="009A2DF9" w:rsidRDefault="009A2DF9"/>
    <w:sectPr w:rsidR="009A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2A"/>
    <w:rsid w:val="00083304"/>
    <w:rsid w:val="00182B35"/>
    <w:rsid w:val="001F1D95"/>
    <w:rsid w:val="0028383E"/>
    <w:rsid w:val="002E5628"/>
    <w:rsid w:val="00306DA1"/>
    <w:rsid w:val="003D64A4"/>
    <w:rsid w:val="004F5CF2"/>
    <w:rsid w:val="0055484F"/>
    <w:rsid w:val="007D10A8"/>
    <w:rsid w:val="007E350D"/>
    <w:rsid w:val="00861E7A"/>
    <w:rsid w:val="00871B2A"/>
    <w:rsid w:val="00877760"/>
    <w:rsid w:val="008A7FA0"/>
    <w:rsid w:val="009612BD"/>
    <w:rsid w:val="009A2DF9"/>
    <w:rsid w:val="00AC4EEE"/>
    <w:rsid w:val="00C262B0"/>
    <w:rsid w:val="00DA34B1"/>
    <w:rsid w:val="00E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uiPriority w:val="99"/>
    <w:semiHidden/>
    <w:unhideWhenUsed/>
    <w:rsid w:val="009A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uiPriority w:val="99"/>
    <w:semiHidden/>
    <w:unhideWhenUsed/>
    <w:rsid w:val="009A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rbis.tverlib.ru/catalog/" TargetMode="External"/><Relationship Id="rId5" Type="http://schemas.openxmlformats.org/officeDocument/2006/relationships/hyperlink" Target="http://ewww.pushkin.kubannet.ru/e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6</cp:revision>
  <dcterms:created xsi:type="dcterms:W3CDTF">2024-11-19T06:02:00Z</dcterms:created>
  <dcterms:modified xsi:type="dcterms:W3CDTF">2024-11-19T07:38:00Z</dcterms:modified>
</cp:coreProperties>
</file>